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2C" w:rsidRDefault="002A242C" w:rsidP="002A242C">
      <w:pPr>
        <w:rPr>
          <w:rFonts w:eastAsia="Times New Roman"/>
        </w:rPr>
      </w:pP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 xml:space="preserve">RHA                                                                                                   rha-audio.com                                                                         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Устранение неполадок в работе TrueConnect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Мы гордимся качеством нашей продукцией, но иногда модели  требуют ручной настройки!  Ниже приведены некоторые общие решения вопросов, касающихся настроек и сопряжения TrueConnect.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 xml:space="preserve">Проверьте, обновлено ли программное обеспечение мобильного телефона.  Это может повлиять на производительность мобильного телефона.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 xml:space="preserve">  Извлеките правый наушник из чехла.  Он является ведущим устройством и сопрягает  TrueConnect с устройством клиента.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>При сопряжении TrueConnect с новым устройством извлеките только правый наушник из чехла для зарядки.  Когда правый наушник сопряжен, достаньте левый.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 xml:space="preserve"> Обновите / сбросьте список Bluetooth на своем устройстве.  Для наиболее эффективной производительности рекомендуется оставить на устройстве 5 или менее Bluetooth-устройств. 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 xml:space="preserve">Правый наушник автоматически подключается к устройству, с которым он ранее находился в сопряжении.  Если левый наушник не входит в режим сопряжения автоматически, удерживайте кнопку слева, пока он не войдет в режим сопряжения (мигает красным и белым).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•</w:t>
      </w:r>
      <w:r w:rsidRPr="002C5E8E">
        <w:rPr>
          <w:rFonts w:eastAsia="Times New Roman"/>
          <w:b/>
          <w:sz w:val="28"/>
          <w:szCs w:val="28"/>
        </w:rPr>
        <w:tab/>
        <w:t>Выполните полный сброс: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 xml:space="preserve">1. Извлеките только правый наушник из чехла.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>2. Удерживайте кнопку наушников.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 xml:space="preserve">3. Отпустите, как только прозвучит уведомление о сопряжении.  </w:t>
      </w:r>
    </w:p>
    <w:p w:rsidR="002C5E8E" w:rsidRPr="002C5E8E" w:rsidRDefault="002C5E8E" w:rsidP="002C5E8E">
      <w:pPr>
        <w:rPr>
          <w:rFonts w:eastAsia="Times New Roman"/>
          <w:b/>
          <w:sz w:val="28"/>
          <w:szCs w:val="28"/>
        </w:rPr>
      </w:pPr>
      <w:r w:rsidRPr="002C5E8E">
        <w:rPr>
          <w:rFonts w:eastAsia="Times New Roman"/>
          <w:b/>
          <w:sz w:val="28"/>
          <w:szCs w:val="28"/>
        </w:rPr>
        <w:t xml:space="preserve">4. Удерживайте кнопку еще 10 секунд. </w:t>
      </w:r>
    </w:p>
    <w:p w:rsidR="00BE001C" w:rsidRDefault="002C5E8E" w:rsidP="002C5E8E">
      <w:r w:rsidRPr="002C5E8E">
        <w:rPr>
          <w:rFonts w:eastAsia="Times New Roman"/>
          <w:b/>
          <w:sz w:val="28"/>
          <w:szCs w:val="28"/>
        </w:rPr>
        <w:t>5. LED (светодиод) должен м</w:t>
      </w:r>
      <w:bookmarkStart w:id="0" w:name="_GoBack"/>
      <w:bookmarkEnd w:id="0"/>
      <w:r w:rsidRPr="002C5E8E">
        <w:rPr>
          <w:rFonts w:eastAsia="Times New Roman"/>
          <w:b/>
          <w:sz w:val="28"/>
          <w:szCs w:val="28"/>
        </w:rPr>
        <w:t>игать красным в течение 5 секунд, указывая на успешную перезагрузку.</w:t>
      </w:r>
    </w:p>
    <w:sectPr w:rsidR="00B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162"/>
    <w:multiLevelType w:val="hybridMultilevel"/>
    <w:tmpl w:val="C5420E7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3"/>
    <w:rsid w:val="002A242C"/>
    <w:rsid w:val="002C5E8E"/>
    <w:rsid w:val="00495B9D"/>
    <w:rsid w:val="00AB7FE3"/>
    <w:rsid w:val="00BC43E6"/>
    <w:rsid w:val="00BE001C"/>
    <w:rsid w:val="00D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Ксения</dc:creator>
  <cp:keywords/>
  <dc:description/>
  <cp:lastModifiedBy>Губина Ксения</cp:lastModifiedBy>
  <cp:revision>3</cp:revision>
  <dcterms:created xsi:type="dcterms:W3CDTF">2019-10-24T05:07:00Z</dcterms:created>
  <dcterms:modified xsi:type="dcterms:W3CDTF">2019-10-28T07:41:00Z</dcterms:modified>
</cp:coreProperties>
</file>